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8C4CB" w14:textId="77777777" w:rsidR="006B4823" w:rsidRDefault="006B4823" w:rsidP="006B482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Software Maintenance Plan Guidelines, Terms, and Conditions for </w:t>
      </w:r>
      <w:proofErr w:type="spellStart"/>
      <w:r>
        <w:rPr>
          <w:rFonts w:ascii="Calibri" w:eastAsia="Times New Roman" w:hAnsi="Calibri" w:cs="Calibri"/>
          <w:b/>
          <w:bCs/>
          <w:color w:val="000000"/>
        </w:rPr>
        <w:t>Oneir</w:t>
      </w:r>
      <w:proofErr w:type="spellEnd"/>
      <w:r>
        <w:rPr>
          <w:rFonts w:ascii="Calibri" w:eastAsia="Times New Roman" w:hAnsi="Calibri" w:cs="Calibri"/>
          <w:b/>
          <w:bCs/>
          <w:color w:val="000000"/>
        </w:rPr>
        <w:t xml:space="preserve"> and Vigilant Business Software</w:t>
      </w:r>
    </w:p>
    <w:p w14:paraId="0852570C" w14:textId="77777777" w:rsidR="006B4823" w:rsidRDefault="006B4823" w:rsidP="006B482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Overview</w:t>
      </w:r>
    </w:p>
    <w:p w14:paraId="59E21CC9" w14:textId="77777777" w:rsidR="006B4823" w:rsidRDefault="006B4823" w:rsidP="006B482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This Software Maintenance Plan outlines the guidelines, terms, and conditions under which </w:t>
      </w:r>
      <w:proofErr w:type="spellStart"/>
      <w:r>
        <w:rPr>
          <w:rFonts w:ascii="Calibri" w:eastAsia="Times New Roman" w:hAnsi="Calibri" w:cs="Calibri"/>
          <w:color w:val="000000"/>
        </w:rPr>
        <w:t>Oneir</w:t>
      </w:r>
      <w:proofErr w:type="spellEnd"/>
      <w:r>
        <w:rPr>
          <w:rFonts w:ascii="Calibri" w:eastAsia="Times New Roman" w:hAnsi="Calibri" w:cs="Calibri"/>
          <w:color w:val="000000"/>
        </w:rPr>
        <w:t xml:space="preserve"> and Vigilant Business Software provides maintenance services for its software products. By engaging in this plan, customers agree to the terms and conditions specified herein.</w:t>
      </w:r>
    </w:p>
    <w:p w14:paraId="5277290B" w14:textId="77777777" w:rsidR="006B4823" w:rsidRDefault="006B4823" w:rsidP="006B4823">
      <w:pPr>
        <w:jc w:val="center"/>
        <w:rPr>
          <w:rFonts w:eastAsia="Times New Roman"/>
        </w:rPr>
      </w:pPr>
      <w:r>
        <w:rPr>
          <w:rFonts w:eastAsia="Times New Roman"/>
        </w:rPr>
        <w:pict w14:anchorId="77361AD2">
          <v:rect id="_x0000_i1025" style="width:468pt;height:1.5pt" o:hralign="center" o:hrstd="t" o:hr="t" fillcolor="#a0a0a0" stroked="f"/>
        </w:pict>
      </w:r>
    </w:p>
    <w:p w14:paraId="406E7A57" w14:textId="77777777" w:rsidR="006B4823" w:rsidRDefault="006B4823" w:rsidP="006B482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1. Scope of Maintenance Services</w:t>
      </w:r>
    </w:p>
    <w:p w14:paraId="6958324C" w14:textId="77777777" w:rsidR="006B4823" w:rsidRDefault="006B4823" w:rsidP="006B482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1.1 </w:t>
      </w:r>
      <w:r>
        <w:rPr>
          <w:rFonts w:ascii="Calibri" w:eastAsia="Times New Roman" w:hAnsi="Calibri" w:cs="Calibri"/>
          <w:b/>
          <w:bCs/>
          <w:color w:val="000000"/>
        </w:rPr>
        <w:t>Included Services</w:t>
      </w:r>
      <w:r>
        <w:rPr>
          <w:rFonts w:ascii="Calibri" w:eastAsia="Times New Roman" w:hAnsi="Calibri" w:cs="Calibri"/>
          <w:color w:val="000000"/>
        </w:rPr>
        <w:br/>
        <w:t>The maintenance services include:</w:t>
      </w:r>
    </w:p>
    <w:p w14:paraId="778E6D84" w14:textId="77777777" w:rsidR="006B4823" w:rsidRDefault="006B4823" w:rsidP="006B4823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Bug Fixes:</w:t>
      </w:r>
      <w:r>
        <w:rPr>
          <w:rFonts w:ascii="Calibri" w:eastAsia="Times New Roman" w:hAnsi="Calibri" w:cs="Calibri"/>
          <w:color w:val="000000"/>
        </w:rPr>
        <w:t> Resolution of software defects that impede functionality.</w:t>
      </w:r>
    </w:p>
    <w:p w14:paraId="2E0C4DFA" w14:textId="77777777" w:rsidR="006B4823" w:rsidRDefault="006B4823" w:rsidP="006B4823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Updates and Upgrades:</w:t>
      </w:r>
      <w:r>
        <w:rPr>
          <w:rFonts w:ascii="Calibri" w:eastAsia="Times New Roman" w:hAnsi="Calibri" w:cs="Calibri"/>
          <w:color w:val="000000"/>
        </w:rPr>
        <w:t> Provision of minor updates and major upgrades to improve functionality or compatibility.</w:t>
      </w:r>
    </w:p>
    <w:p w14:paraId="29182E63" w14:textId="77777777" w:rsidR="006B4823" w:rsidRDefault="006B4823" w:rsidP="006B4823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Technical Support:</w:t>
      </w:r>
      <w:r>
        <w:rPr>
          <w:rFonts w:ascii="Calibri" w:eastAsia="Times New Roman" w:hAnsi="Calibri" w:cs="Calibri"/>
          <w:color w:val="000000"/>
        </w:rPr>
        <w:t> Assistance via email, phone, or ticketing system during business hours.</w:t>
      </w:r>
    </w:p>
    <w:p w14:paraId="1FB85925" w14:textId="77777777" w:rsidR="006B4823" w:rsidRDefault="006B4823" w:rsidP="006B4823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Performance Optimization Consultation:</w:t>
      </w:r>
      <w:r>
        <w:rPr>
          <w:rFonts w:ascii="Calibri" w:eastAsia="Times New Roman" w:hAnsi="Calibri" w:cs="Calibri"/>
          <w:color w:val="000000"/>
        </w:rPr>
        <w:t> Guidance on enhancing software efficiency and reliability during scheduled Account Management (AM) calls.</w:t>
      </w:r>
    </w:p>
    <w:p w14:paraId="7E40975C" w14:textId="77777777" w:rsidR="006B4823" w:rsidRDefault="006B4823" w:rsidP="006B482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1.2 </w:t>
      </w:r>
      <w:r>
        <w:rPr>
          <w:rFonts w:ascii="Calibri" w:eastAsia="Times New Roman" w:hAnsi="Calibri" w:cs="Calibri"/>
          <w:b/>
          <w:bCs/>
          <w:color w:val="000000"/>
        </w:rPr>
        <w:t>Excluded Services</w:t>
      </w:r>
      <w:r>
        <w:rPr>
          <w:rFonts w:ascii="Calibri" w:eastAsia="Times New Roman" w:hAnsi="Calibri" w:cs="Calibri"/>
          <w:color w:val="000000"/>
        </w:rPr>
        <w:br/>
        <w:t>The following are outside the scope of this plan:</w:t>
      </w:r>
    </w:p>
    <w:p w14:paraId="0EFBAA19" w14:textId="77777777" w:rsidR="006B4823" w:rsidRDefault="006B4823" w:rsidP="006B4823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Custom development or feature requests.</w:t>
      </w:r>
    </w:p>
    <w:p w14:paraId="67B9365B" w14:textId="77777777" w:rsidR="006B4823" w:rsidRDefault="006B4823" w:rsidP="006B4823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Support for issues caused by third-party integrations or modifications.</w:t>
      </w:r>
    </w:p>
    <w:p w14:paraId="47672084" w14:textId="77777777" w:rsidR="006B4823" w:rsidRDefault="006B4823" w:rsidP="006B4823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Backup services, except as outlined in Section 2.4.</w:t>
      </w:r>
    </w:p>
    <w:p w14:paraId="5A575187" w14:textId="77777777" w:rsidR="006B4823" w:rsidRDefault="006B4823" w:rsidP="006B4823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Hardware-related issues.</w:t>
      </w:r>
    </w:p>
    <w:p w14:paraId="62DF7F42" w14:textId="77777777" w:rsidR="006B4823" w:rsidRDefault="006B4823" w:rsidP="006B4823">
      <w:pPr>
        <w:jc w:val="center"/>
        <w:rPr>
          <w:rFonts w:eastAsia="Times New Roman"/>
        </w:rPr>
      </w:pPr>
      <w:r>
        <w:rPr>
          <w:rFonts w:eastAsia="Times New Roman"/>
        </w:rPr>
        <w:pict w14:anchorId="71AFEA7D">
          <v:rect id="_x0000_i1026" style="width:468pt;height:1.5pt" o:hralign="center" o:hrstd="t" o:hr="t" fillcolor="#a0a0a0" stroked="f"/>
        </w:pict>
      </w:r>
    </w:p>
    <w:p w14:paraId="3321F14D" w14:textId="77777777" w:rsidR="006B4823" w:rsidRDefault="006B4823" w:rsidP="006B482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2. Service Levels</w:t>
      </w:r>
    </w:p>
    <w:p w14:paraId="3832E726" w14:textId="77777777" w:rsidR="006B4823" w:rsidRDefault="006B4823" w:rsidP="006B482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2.1 </w:t>
      </w:r>
      <w:r>
        <w:rPr>
          <w:rFonts w:ascii="Calibri" w:eastAsia="Times New Roman" w:hAnsi="Calibri" w:cs="Calibri"/>
          <w:b/>
          <w:bCs/>
          <w:color w:val="000000"/>
        </w:rPr>
        <w:t>Response Times</w:t>
      </w:r>
      <w:r>
        <w:rPr>
          <w:rFonts w:ascii="Calibri" w:eastAsia="Times New Roman" w:hAnsi="Calibri" w:cs="Calibri"/>
          <w:color w:val="000000"/>
        </w:rPr>
        <w:br/>
      </w:r>
      <w:proofErr w:type="spellStart"/>
      <w:r>
        <w:rPr>
          <w:rFonts w:ascii="Calibri" w:eastAsia="Times New Roman" w:hAnsi="Calibri" w:cs="Calibri"/>
          <w:color w:val="000000"/>
        </w:rPr>
        <w:t>Oneir</w:t>
      </w:r>
      <w:proofErr w:type="spellEnd"/>
      <w:r>
        <w:rPr>
          <w:rFonts w:ascii="Calibri" w:eastAsia="Times New Roman" w:hAnsi="Calibri" w:cs="Calibri"/>
          <w:color w:val="000000"/>
        </w:rPr>
        <w:t xml:space="preserve"> and Vigilant Business Software will strive to adhere to the following response times based on issue severity:</w:t>
      </w:r>
    </w:p>
    <w:p w14:paraId="13DA5DEC" w14:textId="77777777" w:rsidR="006B4823" w:rsidRDefault="006B4823" w:rsidP="006B4823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Critical Issues:</w:t>
      </w:r>
      <w:r>
        <w:rPr>
          <w:rFonts w:ascii="Calibri" w:eastAsia="Times New Roman" w:hAnsi="Calibri" w:cs="Calibri"/>
          <w:color w:val="000000"/>
        </w:rPr>
        <w:t> Response within 4 business hours.</w:t>
      </w:r>
    </w:p>
    <w:p w14:paraId="3B51D44B" w14:textId="77777777" w:rsidR="006B4823" w:rsidRDefault="006B4823" w:rsidP="006B4823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High Priority Issues:</w:t>
      </w:r>
      <w:r>
        <w:rPr>
          <w:rFonts w:ascii="Calibri" w:eastAsia="Times New Roman" w:hAnsi="Calibri" w:cs="Calibri"/>
          <w:color w:val="000000"/>
        </w:rPr>
        <w:t> Response within 1 business day.</w:t>
      </w:r>
    </w:p>
    <w:p w14:paraId="4D4A0581" w14:textId="77777777" w:rsidR="006B4823" w:rsidRDefault="006B4823" w:rsidP="006B4823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Medium Priority Issues:</w:t>
      </w:r>
      <w:r>
        <w:rPr>
          <w:rFonts w:ascii="Calibri" w:eastAsia="Times New Roman" w:hAnsi="Calibri" w:cs="Calibri"/>
          <w:color w:val="000000"/>
        </w:rPr>
        <w:t> Response within 2 business days.</w:t>
      </w:r>
    </w:p>
    <w:p w14:paraId="2BC211E9" w14:textId="77777777" w:rsidR="006B4823" w:rsidRDefault="006B4823" w:rsidP="006B4823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Low Priority Issues:</w:t>
      </w:r>
      <w:r>
        <w:rPr>
          <w:rFonts w:ascii="Calibri" w:eastAsia="Times New Roman" w:hAnsi="Calibri" w:cs="Calibri"/>
          <w:color w:val="000000"/>
        </w:rPr>
        <w:t> Response within 3-5 business days.</w:t>
      </w:r>
    </w:p>
    <w:p w14:paraId="4F35EEA3" w14:textId="77777777" w:rsidR="006B4823" w:rsidRDefault="006B4823" w:rsidP="006B482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2.2 </w:t>
      </w:r>
      <w:r>
        <w:rPr>
          <w:rFonts w:ascii="Calibri" w:eastAsia="Times New Roman" w:hAnsi="Calibri" w:cs="Calibri"/>
          <w:b/>
          <w:bCs/>
          <w:color w:val="000000"/>
        </w:rPr>
        <w:t>Emergency After-Hours Support</w:t>
      </w:r>
      <w:r>
        <w:rPr>
          <w:rFonts w:ascii="Calibri" w:eastAsia="Times New Roman" w:hAnsi="Calibri" w:cs="Calibri"/>
          <w:color w:val="000000"/>
        </w:rPr>
        <w:br/>
        <w:t>Emergency support is available after business hours and during weekends for critical issues only. Additional fees may apply, and response times are not guaranteed.</w:t>
      </w:r>
    </w:p>
    <w:p w14:paraId="6310B8A2" w14:textId="77777777" w:rsidR="006B4823" w:rsidRDefault="006B4823" w:rsidP="006B482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2.3 </w:t>
      </w:r>
      <w:r>
        <w:rPr>
          <w:rFonts w:ascii="Calibri" w:eastAsia="Times New Roman" w:hAnsi="Calibri" w:cs="Calibri"/>
          <w:b/>
          <w:bCs/>
          <w:color w:val="000000"/>
        </w:rPr>
        <w:t>Resolution Time</w:t>
      </w:r>
      <w:r>
        <w:rPr>
          <w:rFonts w:ascii="Calibri" w:eastAsia="Times New Roman" w:hAnsi="Calibri" w:cs="Calibri"/>
          <w:color w:val="000000"/>
        </w:rPr>
        <w:br/>
        <w:t>Resolution times vary based on issue complexity and are not guaranteed. Regular updates will be provided.</w:t>
      </w:r>
    </w:p>
    <w:p w14:paraId="1387FB64" w14:textId="77777777" w:rsidR="006B4823" w:rsidRDefault="006B4823" w:rsidP="006B482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lastRenderedPageBreak/>
        <w:t xml:space="preserve">2.4 </w:t>
      </w:r>
      <w:r>
        <w:rPr>
          <w:rFonts w:ascii="Calibri" w:eastAsia="Times New Roman" w:hAnsi="Calibri" w:cs="Calibri"/>
          <w:b/>
          <w:bCs/>
          <w:color w:val="000000"/>
        </w:rPr>
        <w:t>Backup Services</w:t>
      </w:r>
    </w:p>
    <w:p w14:paraId="62C3EB51" w14:textId="77777777" w:rsidR="006B4823" w:rsidRDefault="006B4823" w:rsidP="006B4823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Regular </w:t>
      </w:r>
      <w:proofErr w:type="spellStart"/>
      <w:r>
        <w:rPr>
          <w:rFonts w:ascii="Calibri" w:eastAsia="Times New Roman" w:hAnsi="Calibri" w:cs="Calibri"/>
          <w:b/>
          <w:bCs/>
          <w:color w:val="000000"/>
        </w:rPr>
        <w:t>Oneir</w:t>
      </w:r>
      <w:proofErr w:type="spellEnd"/>
      <w:r>
        <w:rPr>
          <w:rFonts w:ascii="Calibri" w:eastAsia="Times New Roman" w:hAnsi="Calibri" w:cs="Calibri"/>
          <w:b/>
          <w:bCs/>
          <w:color w:val="000000"/>
        </w:rPr>
        <w:t xml:space="preserve"> and Vigilant Business Software Clients:</w:t>
      </w:r>
      <w:r>
        <w:rPr>
          <w:rFonts w:ascii="Calibri" w:eastAsia="Times New Roman" w:hAnsi="Calibri" w:cs="Calibri"/>
          <w:color w:val="000000"/>
        </w:rPr>
        <w:t> </w:t>
      </w:r>
      <w:proofErr w:type="spellStart"/>
      <w:r>
        <w:rPr>
          <w:rFonts w:ascii="Calibri" w:eastAsia="Times New Roman" w:hAnsi="Calibri" w:cs="Calibri"/>
          <w:color w:val="000000"/>
        </w:rPr>
        <w:t>Oneir</w:t>
      </w:r>
      <w:proofErr w:type="spellEnd"/>
      <w:r>
        <w:rPr>
          <w:rFonts w:ascii="Calibri" w:eastAsia="Times New Roman" w:hAnsi="Calibri" w:cs="Calibri"/>
          <w:color w:val="000000"/>
        </w:rPr>
        <w:t xml:space="preserve"> and Vigilant Business Software creates daily backup files for the main companies and parts of the operating system settings. These files are retained for 5 to 60 days, depending on Linux hard drive availability. Clients are responsible for setting up an external device for </w:t>
      </w:r>
      <w:proofErr w:type="spellStart"/>
      <w:r>
        <w:rPr>
          <w:rFonts w:ascii="Calibri" w:eastAsia="Times New Roman" w:hAnsi="Calibri" w:cs="Calibri"/>
          <w:color w:val="000000"/>
        </w:rPr>
        <w:t>Oneir</w:t>
      </w:r>
      <w:proofErr w:type="spellEnd"/>
      <w:r>
        <w:rPr>
          <w:rFonts w:ascii="Calibri" w:eastAsia="Times New Roman" w:hAnsi="Calibri" w:cs="Calibri"/>
          <w:color w:val="000000"/>
        </w:rPr>
        <w:t xml:space="preserve"> and Vigilant Business Software to upload these daily backup files. Additionally, clients must monitor the daily upload process to ensure its continuity.</w:t>
      </w:r>
    </w:p>
    <w:p w14:paraId="112760EA" w14:textId="77777777" w:rsidR="006B4823" w:rsidRDefault="006B4823" w:rsidP="006B4823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Vigilant Lite Cloud Clients:</w:t>
      </w:r>
      <w:r>
        <w:rPr>
          <w:rFonts w:ascii="Calibri" w:eastAsia="Times New Roman" w:hAnsi="Calibri" w:cs="Calibri"/>
          <w:color w:val="000000"/>
        </w:rPr>
        <w:t> For cloud clients, Vigilant backs up the virtual machine (VM) image nightly, retaining backups for 7 calendar days. A weekly VM backup is performed every Sunday, retained for 7 weeks. External upload functionality is not available for cloud backups.</w:t>
      </w:r>
    </w:p>
    <w:p w14:paraId="2EBDA65C" w14:textId="77777777" w:rsidR="006B4823" w:rsidRDefault="006B4823" w:rsidP="006B4823">
      <w:pPr>
        <w:jc w:val="center"/>
        <w:rPr>
          <w:rFonts w:eastAsia="Times New Roman"/>
        </w:rPr>
      </w:pPr>
      <w:r>
        <w:rPr>
          <w:rFonts w:eastAsia="Times New Roman"/>
        </w:rPr>
        <w:pict w14:anchorId="04C3B586">
          <v:rect id="_x0000_i1027" style="width:468pt;height:1.5pt" o:hralign="center" o:hrstd="t" o:hr="t" fillcolor="#a0a0a0" stroked="f"/>
        </w:pict>
      </w:r>
    </w:p>
    <w:p w14:paraId="3CA3D77C" w14:textId="77777777" w:rsidR="006B4823" w:rsidRDefault="006B4823" w:rsidP="006B482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3. Customer Responsibilities</w:t>
      </w:r>
    </w:p>
    <w:p w14:paraId="748E957F" w14:textId="77777777" w:rsidR="006B4823" w:rsidRDefault="006B4823" w:rsidP="006B482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3.1 </w:t>
      </w:r>
      <w:r>
        <w:rPr>
          <w:rFonts w:ascii="Calibri" w:eastAsia="Times New Roman" w:hAnsi="Calibri" w:cs="Calibri"/>
          <w:b/>
          <w:bCs/>
          <w:color w:val="000000"/>
        </w:rPr>
        <w:t>Access and Cooperation</w:t>
      </w:r>
      <w:r>
        <w:rPr>
          <w:rFonts w:ascii="Calibri" w:eastAsia="Times New Roman" w:hAnsi="Calibri" w:cs="Calibri"/>
          <w:color w:val="000000"/>
        </w:rPr>
        <w:br/>
        <w:t>Customers must provide:</w:t>
      </w:r>
    </w:p>
    <w:p w14:paraId="1D0A2718" w14:textId="77777777" w:rsidR="006B4823" w:rsidRDefault="006B4823" w:rsidP="006B4823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Uninterrupted access to relevant systems.</w:t>
      </w:r>
    </w:p>
    <w:p w14:paraId="298A843C" w14:textId="77777777" w:rsidR="006B4823" w:rsidRDefault="006B4823" w:rsidP="006B4823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Clear and detailed issue reports.</w:t>
      </w:r>
    </w:p>
    <w:p w14:paraId="41FFB455" w14:textId="77777777" w:rsidR="006B4823" w:rsidRDefault="006B4823" w:rsidP="006B4823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Prompt responses to inquiries.</w:t>
      </w:r>
    </w:p>
    <w:p w14:paraId="09B6061C" w14:textId="77777777" w:rsidR="006B4823" w:rsidRDefault="006B4823" w:rsidP="006B4823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Remote access to their server or relevant infrastructure to facilitate troubleshooting and support.</w:t>
      </w:r>
    </w:p>
    <w:p w14:paraId="271522DC" w14:textId="77777777" w:rsidR="006B4823" w:rsidRDefault="006B4823" w:rsidP="006B482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3.2 </w:t>
      </w:r>
      <w:r>
        <w:rPr>
          <w:rFonts w:ascii="Calibri" w:eastAsia="Times New Roman" w:hAnsi="Calibri" w:cs="Calibri"/>
          <w:b/>
          <w:bCs/>
          <w:color w:val="000000"/>
        </w:rPr>
        <w:t>Environment Requirements</w:t>
      </w:r>
      <w:r>
        <w:rPr>
          <w:rFonts w:ascii="Calibri" w:eastAsia="Times New Roman" w:hAnsi="Calibri" w:cs="Calibri"/>
          <w:color w:val="000000"/>
        </w:rPr>
        <w:br/>
        <w:t>Customers are responsible for ensuring:</w:t>
      </w:r>
    </w:p>
    <w:p w14:paraId="70E71EB9" w14:textId="77777777" w:rsidR="006B4823" w:rsidRDefault="006B4823" w:rsidP="006B4823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Proper hardware and network infrastructure.</w:t>
      </w:r>
    </w:p>
    <w:p w14:paraId="6D928003" w14:textId="77777777" w:rsidR="006B4823" w:rsidRDefault="006B4823" w:rsidP="006B4823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No unauthorized alterations to the software.</w:t>
      </w:r>
    </w:p>
    <w:p w14:paraId="2845E701" w14:textId="77777777" w:rsidR="006B4823" w:rsidRDefault="006B4823" w:rsidP="006B4823">
      <w:pPr>
        <w:jc w:val="center"/>
        <w:rPr>
          <w:rFonts w:eastAsia="Times New Roman"/>
        </w:rPr>
      </w:pPr>
      <w:r>
        <w:rPr>
          <w:rFonts w:eastAsia="Times New Roman"/>
        </w:rPr>
        <w:pict w14:anchorId="63178FBF">
          <v:rect id="_x0000_i1028" style="width:468pt;height:1.5pt" o:hralign="center" o:hrstd="t" o:hr="t" fillcolor="#a0a0a0" stroked="f"/>
        </w:pict>
      </w:r>
    </w:p>
    <w:p w14:paraId="1CBBEB34" w14:textId="77777777" w:rsidR="006B4823" w:rsidRDefault="006B4823" w:rsidP="006B482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4. Fees and Payment</w:t>
      </w:r>
    </w:p>
    <w:p w14:paraId="703AFB8F" w14:textId="77777777" w:rsidR="006B4823" w:rsidRDefault="006B4823" w:rsidP="006B482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4.1 </w:t>
      </w:r>
      <w:r>
        <w:rPr>
          <w:rFonts w:ascii="Calibri" w:eastAsia="Times New Roman" w:hAnsi="Calibri" w:cs="Calibri"/>
          <w:b/>
          <w:bCs/>
          <w:color w:val="000000"/>
        </w:rPr>
        <w:t>Subscription Model</w:t>
      </w:r>
      <w:r>
        <w:rPr>
          <w:rFonts w:ascii="Calibri" w:eastAsia="Times New Roman" w:hAnsi="Calibri" w:cs="Calibri"/>
          <w:color w:val="000000"/>
        </w:rPr>
        <w:br/>
        <w:t>Maintenance services are provided on a subscription basis, billed annually or monthly as agreed.</w:t>
      </w:r>
    </w:p>
    <w:p w14:paraId="21D19CB4" w14:textId="77777777" w:rsidR="006B4823" w:rsidRDefault="006B4823" w:rsidP="006B482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4.2 </w:t>
      </w:r>
      <w:r>
        <w:rPr>
          <w:rFonts w:ascii="Calibri" w:eastAsia="Times New Roman" w:hAnsi="Calibri" w:cs="Calibri"/>
          <w:b/>
          <w:bCs/>
          <w:color w:val="000000"/>
        </w:rPr>
        <w:t>Payment Terms</w:t>
      </w:r>
      <w:r>
        <w:rPr>
          <w:rFonts w:ascii="Calibri" w:eastAsia="Times New Roman" w:hAnsi="Calibri" w:cs="Calibri"/>
          <w:color w:val="000000"/>
        </w:rPr>
        <w:br/>
        <w:t>Payments are due within 60 days of invoice issuance. Late payments may incur a penalty.</w:t>
      </w:r>
    </w:p>
    <w:p w14:paraId="017573B2" w14:textId="77777777" w:rsidR="006B4823" w:rsidRDefault="006B4823" w:rsidP="006B482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4.3 </w:t>
      </w:r>
      <w:r>
        <w:rPr>
          <w:rFonts w:ascii="Calibri" w:eastAsia="Times New Roman" w:hAnsi="Calibri" w:cs="Calibri"/>
          <w:b/>
          <w:bCs/>
          <w:color w:val="000000"/>
        </w:rPr>
        <w:t>Annual Price Adjustments</w:t>
      </w:r>
      <w:r>
        <w:rPr>
          <w:rFonts w:ascii="Calibri" w:eastAsia="Times New Roman" w:hAnsi="Calibri" w:cs="Calibri"/>
          <w:color w:val="000000"/>
        </w:rPr>
        <w:br/>
        <w:t>The subscription fees are subject to a yearly increase of up to 5%, effective at the start of each renewal period. Customers will be notified of the updated pricing at least 60 days prior to the renewal date.</w:t>
      </w:r>
    </w:p>
    <w:p w14:paraId="11E42006" w14:textId="77777777" w:rsidR="006B4823" w:rsidRDefault="006B4823" w:rsidP="006B4823">
      <w:pPr>
        <w:jc w:val="center"/>
        <w:rPr>
          <w:rFonts w:eastAsia="Times New Roman"/>
        </w:rPr>
      </w:pPr>
      <w:r>
        <w:rPr>
          <w:rFonts w:eastAsia="Times New Roman"/>
        </w:rPr>
        <w:pict w14:anchorId="19F289D3">
          <v:rect id="_x0000_i1029" style="width:468pt;height:1.5pt" o:hralign="center" o:hrstd="t" o:hr="t" fillcolor="#a0a0a0" stroked="f"/>
        </w:pict>
      </w:r>
    </w:p>
    <w:p w14:paraId="1416A96E" w14:textId="77777777" w:rsidR="006B4823" w:rsidRDefault="006B4823" w:rsidP="006B4823">
      <w:pPr>
        <w:rPr>
          <w:rFonts w:ascii="Calibri" w:eastAsia="Times New Roman" w:hAnsi="Calibri" w:cs="Calibri"/>
          <w:b/>
          <w:bCs/>
          <w:color w:val="000000"/>
        </w:rPr>
      </w:pPr>
    </w:p>
    <w:p w14:paraId="623E52FA" w14:textId="77777777" w:rsidR="006B4823" w:rsidRDefault="006B4823" w:rsidP="006B4823">
      <w:pPr>
        <w:rPr>
          <w:rFonts w:ascii="Calibri" w:eastAsia="Times New Roman" w:hAnsi="Calibri" w:cs="Calibri"/>
          <w:b/>
          <w:bCs/>
          <w:color w:val="000000"/>
        </w:rPr>
      </w:pPr>
    </w:p>
    <w:p w14:paraId="77AD4E09" w14:textId="446E9B08" w:rsidR="006B4823" w:rsidRDefault="006B4823" w:rsidP="006B482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lastRenderedPageBreak/>
        <w:t>5. Term and Termination</w:t>
      </w:r>
    </w:p>
    <w:p w14:paraId="4E979C07" w14:textId="77777777" w:rsidR="006B4823" w:rsidRDefault="006B4823" w:rsidP="006B482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5.1 </w:t>
      </w:r>
      <w:r>
        <w:rPr>
          <w:rFonts w:ascii="Calibri" w:eastAsia="Times New Roman" w:hAnsi="Calibri" w:cs="Calibri"/>
          <w:b/>
          <w:bCs/>
          <w:color w:val="000000"/>
        </w:rPr>
        <w:t>Effective Period</w:t>
      </w:r>
      <w:r>
        <w:rPr>
          <w:rFonts w:ascii="Calibri" w:eastAsia="Times New Roman" w:hAnsi="Calibri" w:cs="Calibri"/>
          <w:color w:val="000000"/>
        </w:rPr>
        <w:br/>
        <w:t>This plan is effective from the date of subscription and continues until terminated by either party.</w:t>
      </w:r>
    </w:p>
    <w:p w14:paraId="2949983A" w14:textId="77777777" w:rsidR="006B4823" w:rsidRDefault="006B4823" w:rsidP="006B482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5.2 </w:t>
      </w:r>
      <w:r>
        <w:rPr>
          <w:rFonts w:ascii="Calibri" w:eastAsia="Times New Roman" w:hAnsi="Calibri" w:cs="Calibri"/>
          <w:b/>
          <w:bCs/>
          <w:color w:val="000000"/>
        </w:rPr>
        <w:t>Termination Conditions</w:t>
      </w:r>
      <w:r>
        <w:rPr>
          <w:rFonts w:ascii="Calibri" w:eastAsia="Times New Roman" w:hAnsi="Calibri" w:cs="Calibri"/>
          <w:color w:val="000000"/>
        </w:rPr>
        <w:br/>
        <w:t>The agreement may be terminated:</w:t>
      </w:r>
    </w:p>
    <w:p w14:paraId="0761C131" w14:textId="77777777" w:rsidR="006B4823" w:rsidRDefault="006B4823" w:rsidP="006B4823">
      <w:pPr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By either party with 60 days’ written notice.</w:t>
      </w:r>
    </w:p>
    <w:p w14:paraId="4C3D194A" w14:textId="77777777" w:rsidR="006B4823" w:rsidRDefault="006B4823" w:rsidP="006B4823">
      <w:pPr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Immediately by </w:t>
      </w:r>
      <w:proofErr w:type="spellStart"/>
      <w:r>
        <w:rPr>
          <w:rFonts w:ascii="Calibri" w:eastAsia="Times New Roman" w:hAnsi="Calibri" w:cs="Calibri"/>
          <w:color w:val="000000"/>
        </w:rPr>
        <w:t>Oneir</w:t>
      </w:r>
      <w:proofErr w:type="spellEnd"/>
      <w:r>
        <w:rPr>
          <w:rFonts w:ascii="Calibri" w:eastAsia="Times New Roman" w:hAnsi="Calibri" w:cs="Calibri"/>
          <w:color w:val="000000"/>
        </w:rPr>
        <w:t xml:space="preserve"> and Vigilant Business Software if the customer breaches the terms.</w:t>
      </w:r>
    </w:p>
    <w:p w14:paraId="5F001754" w14:textId="77777777" w:rsidR="006B4823" w:rsidRDefault="006B4823" w:rsidP="006B4823">
      <w:pPr>
        <w:jc w:val="center"/>
        <w:rPr>
          <w:rFonts w:eastAsia="Times New Roman"/>
        </w:rPr>
      </w:pPr>
      <w:r>
        <w:rPr>
          <w:rFonts w:eastAsia="Times New Roman"/>
        </w:rPr>
        <w:pict w14:anchorId="089E2BAA">
          <v:rect id="_x0000_i1030" style="width:468pt;height:1.5pt" o:hralign="center" o:hrstd="t" o:hr="t" fillcolor="#a0a0a0" stroked="f"/>
        </w:pict>
      </w:r>
    </w:p>
    <w:p w14:paraId="218BDD7D" w14:textId="77777777" w:rsidR="006B4823" w:rsidRDefault="006B4823" w:rsidP="006B482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6. Liability and Warranty</w:t>
      </w:r>
    </w:p>
    <w:p w14:paraId="0DBCD470" w14:textId="77777777" w:rsidR="006B4823" w:rsidRDefault="006B4823" w:rsidP="006B482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6.1 </w:t>
      </w:r>
      <w:r>
        <w:rPr>
          <w:rFonts w:ascii="Calibri" w:eastAsia="Times New Roman" w:hAnsi="Calibri" w:cs="Calibri"/>
          <w:b/>
          <w:bCs/>
          <w:color w:val="000000"/>
        </w:rPr>
        <w:t>Limitation of Liability</w:t>
      </w:r>
      <w:r>
        <w:rPr>
          <w:rFonts w:ascii="Calibri" w:eastAsia="Times New Roman" w:hAnsi="Calibri" w:cs="Calibri"/>
          <w:color w:val="000000"/>
        </w:rPr>
        <w:br/>
      </w:r>
      <w:proofErr w:type="spellStart"/>
      <w:r>
        <w:rPr>
          <w:rFonts w:ascii="Calibri" w:eastAsia="Times New Roman" w:hAnsi="Calibri" w:cs="Calibri"/>
          <w:color w:val="000000"/>
        </w:rPr>
        <w:t>Oneir</w:t>
      </w:r>
      <w:proofErr w:type="spellEnd"/>
      <w:r>
        <w:rPr>
          <w:rFonts w:ascii="Calibri" w:eastAsia="Times New Roman" w:hAnsi="Calibri" w:cs="Calibri"/>
          <w:color w:val="000000"/>
        </w:rPr>
        <w:t xml:space="preserve"> and Vigilant Business Software is not liable for:</w:t>
      </w:r>
    </w:p>
    <w:p w14:paraId="202E7FDE" w14:textId="77777777" w:rsidR="006B4823" w:rsidRDefault="006B4823" w:rsidP="006B4823">
      <w:pPr>
        <w:numPr>
          <w:ilvl w:val="0"/>
          <w:numId w:val="8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Indirect, incidental, or consequential damages.</w:t>
      </w:r>
    </w:p>
    <w:p w14:paraId="32EC1D73" w14:textId="77777777" w:rsidR="006B4823" w:rsidRDefault="006B4823" w:rsidP="006B4823">
      <w:pPr>
        <w:numPr>
          <w:ilvl w:val="0"/>
          <w:numId w:val="8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Losses due to customer’s non-compliance with guidelines.</w:t>
      </w:r>
    </w:p>
    <w:p w14:paraId="2732884A" w14:textId="77777777" w:rsidR="006B4823" w:rsidRDefault="006B4823" w:rsidP="006B482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6.2 </w:t>
      </w:r>
      <w:r>
        <w:rPr>
          <w:rFonts w:ascii="Calibri" w:eastAsia="Times New Roman" w:hAnsi="Calibri" w:cs="Calibri"/>
          <w:b/>
          <w:bCs/>
          <w:color w:val="000000"/>
        </w:rPr>
        <w:t>Warranty Disclaimer</w:t>
      </w:r>
      <w:r>
        <w:rPr>
          <w:rFonts w:ascii="Calibri" w:eastAsia="Times New Roman" w:hAnsi="Calibri" w:cs="Calibri"/>
          <w:color w:val="000000"/>
        </w:rPr>
        <w:br/>
        <w:t>Maintenance services are provided “as-is” without any warranties beyond those expressly stated.</w:t>
      </w:r>
    </w:p>
    <w:p w14:paraId="58A34B9C" w14:textId="77777777" w:rsidR="006B4823" w:rsidRDefault="006B4823" w:rsidP="006B4823">
      <w:pPr>
        <w:jc w:val="center"/>
        <w:rPr>
          <w:rFonts w:eastAsia="Times New Roman"/>
        </w:rPr>
      </w:pPr>
      <w:r>
        <w:rPr>
          <w:rFonts w:eastAsia="Times New Roman"/>
        </w:rPr>
        <w:pict w14:anchorId="36FDBB3A">
          <v:rect id="_x0000_i1031" style="width:468pt;height:1.5pt" o:hralign="center" o:hrstd="t" o:hr="t" fillcolor="#a0a0a0" stroked="f"/>
        </w:pict>
      </w:r>
    </w:p>
    <w:p w14:paraId="0B987984" w14:textId="77777777" w:rsidR="006B4823" w:rsidRDefault="006B4823" w:rsidP="006B482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7. Confidentiality</w:t>
      </w:r>
    </w:p>
    <w:p w14:paraId="737A6842" w14:textId="77777777" w:rsidR="006B4823" w:rsidRDefault="006B4823" w:rsidP="006B482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Both parties agree to maintain the confidentiality of proprietary information shared during the maintenance process.</w:t>
      </w:r>
    </w:p>
    <w:p w14:paraId="39FEABBB" w14:textId="77777777" w:rsidR="006B4823" w:rsidRDefault="006B4823" w:rsidP="006B4823">
      <w:pPr>
        <w:jc w:val="center"/>
        <w:rPr>
          <w:rFonts w:eastAsia="Times New Roman"/>
        </w:rPr>
      </w:pPr>
      <w:r>
        <w:rPr>
          <w:rFonts w:eastAsia="Times New Roman"/>
        </w:rPr>
        <w:pict w14:anchorId="3F0468D3">
          <v:rect id="_x0000_i1032" style="width:468pt;height:1.5pt" o:hralign="center" o:hrstd="t" o:hr="t" fillcolor="#a0a0a0" stroked="f"/>
        </w:pict>
      </w:r>
    </w:p>
    <w:p w14:paraId="7A0EF33B" w14:textId="77777777" w:rsidR="006B4823" w:rsidRDefault="006B4823" w:rsidP="006B482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8. Dispute Resolution</w:t>
      </w:r>
    </w:p>
    <w:p w14:paraId="2A961785" w14:textId="77777777" w:rsidR="006B4823" w:rsidRDefault="006B4823" w:rsidP="006B482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Disputes will be resolved through:</w:t>
      </w:r>
    </w:p>
    <w:p w14:paraId="5B11112C" w14:textId="77777777" w:rsidR="006B4823" w:rsidRDefault="006B4823" w:rsidP="006B4823">
      <w:pPr>
        <w:numPr>
          <w:ilvl w:val="0"/>
          <w:numId w:val="9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Negotiation between the parties.</w:t>
      </w:r>
    </w:p>
    <w:p w14:paraId="38CCA63E" w14:textId="77777777" w:rsidR="006B4823" w:rsidRDefault="006B4823" w:rsidP="006B4823">
      <w:pPr>
        <w:numPr>
          <w:ilvl w:val="0"/>
          <w:numId w:val="9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If unresolved, arbitration under applicable laws.</w:t>
      </w:r>
    </w:p>
    <w:p w14:paraId="1E126986" w14:textId="77777777" w:rsidR="006B4823" w:rsidRDefault="006B4823" w:rsidP="006B4823">
      <w:pPr>
        <w:jc w:val="center"/>
        <w:rPr>
          <w:rFonts w:eastAsia="Times New Roman"/>
        </w:rPr>
      </w:pPr>
      <w:r>
        <w:rPr>
          <w:rFonts w:eastAsia="Times New Roman"/>
        </w:rPr>
        <w:pict w14:anchorId="27364ECE">
          <v:rect id="_x0000_i1033" style="width:468pt;height:1.5pt" o:hralign="center" o:hrstd="t" o:hr="t" fillcolor="#a0a0a0" stroked="f"/>
        </w:pict>
      </w:r>
    </w:p>
    <w:p w14:paraId="4366FAB8" w14:textId="77777777" w:rsidR="006B4823" w:rsidRDefault="006B4823" w:rsidP="006B482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9. Amendments and Updates</w:t>
      </w:r>
    </w:p>
    <w:p w14:paraId="60AD31CB" w14:textId="77777777" w:rsidR="006B4823" w:rsidRDefault="006B4823" w:rsidP="006B4823">
      <w:pPr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Oneir</w:t>
      </w:r>
      <w:proofErr w:type="spellEnd"/>
      <w:r>
        <w:rPr>
          <w:rFonts w:ascii="Calibri" w:eastAsia="Times New Roman" w:hAnsi="Calibri" w:cs="Calibri"/>
          <w:color w:val="000000"/>
        </w:rPr>
        <w:t xml:space="preserve"> and Vigilant Business Software reserves the right to amend the terms of this plan with prior notice. Customers may terminate the agreement if they do not accept the changes.</w:t>
      </w:r>
    </w:p>
    <w:p w14:paraId="6F5C277D" w14:textId="77777777" w:rsidR="006B4823" w:rsidRDefault="006B4823" w:rsidP="006B4823">
      <w:pPr>
        <w:jc w:val="center"/>
        <w:rPr>
          <w:rFonts w:eastAsia="Times New Roman"/>
        </w:rPr>
      </w:pPr>
      <w:r>
        <w:rPr>
          <w:rFonts w:eastAsia="Times New Roman"/>
        </w:rPr>
        <w:pict w14:anchorId="6979FABE">
          <v:rect id="_x0000_i1034" style="width:468pt;height:1.5pt" o:hralign="center" o:hrstd="t" o:hr="t" fillcolor="#a0a0a0" stroked="f"/>
        </w:pict>
      </w:r>
    </w:p>
    <w:p w14:paraId="3D63D215" w14:textId="77777777" w:rsidR="006B4823" w:rsidRDefault="006B4823" w:rsidP="006B482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10. Governing Law</w:t>
      </w:r>
    </w:p>
    <w:p w14:paraId="397F4A38" w14:textId="77777777" w:rsidR="006B4823" w:rsidRDefault="006B4823" w:rsidP="006B482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This agreement is governed by the laws of [Specify Jurisdiction].</w:t>
      </w:r>
    </w:p>
    <w:p w14:paraId="634F10F8" w14:textId="77777777" w:rsidR="006B4823" w:rsidRDefault="006B4823" w:rsidP="006B4823">
      <w:pPr>
        <w:jc w:val="center"/>
        <w:rPr>
          <w:rFonts w:eastAsia="Times New Roman"/>
        </w:rPr>
      </w:pPr>
      <w:r>
        <w:rPr>
          <w:rFonts w:eastAsia="Times New Roman"/>
        </w:rPr>
        <w:pict w14:anchorId="079536ED">
          <v:rect id="_x0000_i1035" style="width:468pt;height:1.5pt" o:hralign="center" o:hrstd="t" o:hr="t" fillcolor="#a0a0a0" stroked="f"/>
        </w:pict>
      </w:r>
    </w:p>
    <w:p w14:paraId="6B4AF6FF" w14:textId="77777777" w:rsidR="006B4823" w:rsidRDefault="006B4823" w:rsidP="006B482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By subscribing to this plan, the customer acknowledges and agrees to the terms outlined above. This document serves as the complete agreement between </w:t>
      </w:r>
      <w:proofErr w:type="spellStart"/>
      <w:r>
        <w:rPr>
          <w:rFonts w:ascii="Calibri" w:eastAsia="Times New Roman" w:hAnsi="Calibri" w:cs="Calibri"/>
          <w:color w:val="000000"/>
        </w:rPr>
        <w:t>Oneir</w:t>
      </w:r>
      <w:proofErr w:type="spellEnd"/>
      <w:r>
        <w:rPr>
          <w:rFonts w:ascii="Calibri" w:eastAsia="Times New Roman" w:hAnsi="Calibri" w:cs="Calibri"/>
          <w:color w:val="000000"/>
        </w:rPr>
        <w:t xml:space="preserve"> and Vigilant Business Software and the customer regarding maintenance services.</w:t>
      </w:r>
    </w:p>
    <w:p w14:paraId="35F28CF9" w14:textId="77777777" w:rsidR="006B4823" w:rsidRDefault="006B4823" w:rsidP="006B482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lastRenderedPageBreak/>
        <w:t>Contact Information:</w:t>
      </w:r>
      <w:r>
        <w:rPr>
          <w:rFonts w:ascii="Calibri" w:eastAsia="Times New Roman" w:hAnsi="Calibri" w:cs="Calibri"/>
          <w:color w:val="000000"/>
        </w:rPr>
        <w:br/>
        <w:t xml:space="preserve">For support, please contact us at </w:t>
      </w:r>
      <w:hyperlink r:id="rId5" w:history="1">
        <w:r>
          <w:rPr>
            <w:rStyle w:val="Hyperlink"/>
            <w:rFonts w:ascii="Calibri" w:eastAsia="Times New Roman" w:hAnsi="Calibri" w:cs="Calibri"/>
          </w:rPr>
          <w:t>support@oneir.com</w:t>
        </w:r>
      </w:hyperlink>
      <w:r>
        <w:rPr>
          <w:rFonts w:ascii="Calibri" w:eastAsia="Times New Roman" w:hAnsi="Calibri" w:cs="Calibri"/>
          <w:color w:val="000000"/>
        </w:rPr>
        <w:t> </w:t>
      </w:r>
    </w:p>
    <w:p w14:paraId="5517ABCD" w14:textId="77777777" w:rsidR="00463B8F" w:rsidRDefault="00463B8F"/>
    <w:sectPr w:rsidR="00463B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32AAB"/>
    <w:multiLevelType w:val="multilevel"/>
    <w:tmpl w:val="20A4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484E98"/>
    <w:multiLevelType w:val="multilevel"/>
    <w:tmpl w:val="CC90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95337"/>
    <w:multiLevelType w:val="multilevel"/>
    <w:tmpl w:val="77FEB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8C10F9"/>
    <w:multiLevelType w:val="multilevel"/>
    <w:tmpl w:val="C23A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1C3CF1"/>
    <w:multiLevelType w:val="multilevel"/>
    <w:tmpl w:val="6DC20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0113F8"/>
    <w:multiLevelType w:val="multilevel"/>
    <w:tmpl w:val="8CAAC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4F1446"/>
    <w:multiLevelType w:val="multilevel"/>
    <w:tmpl w:val="DEFE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3A2BC4"/>
    <w:multiLevelType w:val="multilevel"/>
    <w:tmpl w:val="53E2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B31550"/>
    <w:multiLevelType w:val="multilevel"/>
    <w:tmpl w:val="9BE6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598371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8386947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13903057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75166252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96365758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88232585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54274426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09539715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60989242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823"/>
    <w:rsid w:val="001E78DD"/>
    <w:rsid w:val="00463B8F"/>
    <w:rsid w:val="006B4823"/>
    <w:rsid w:val="00C9454B"/>
    <w:rsid w:val="00DB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A0B64"/>
  <w15:chartTrackingRefBased/>
  <w15:docId w15:val="{2D311774-3757-48EE-80AF-BBD68564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823"/>
    <w:pPr>
      <w:spacing w:after="0" w:line="240" w:lineRule="auto"/>
    </w:pPr>
    <w:rPr>
      <w:rFonts w:ascii="Aptos" w:hAnsi="Aptos" w:cs="Aptos"/>
      <w:kern w:val="0"/>
      <w:sz w:val="24"/>
      <w:szCs w:val="24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48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48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48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48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8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8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8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8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8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48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48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48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8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8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8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8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8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48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4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48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48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4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48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48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48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48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48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482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6B482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8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pport@onei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773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Lowe</dc:creator>
  <cp:keywords/>
  <dc:description/>
  <cp:lastModifiedBy>Steven Lowe</cp:lastModifiedBy>
  <cp:revision>1</cp:revision>
  <dcterms:created xsi:type="dcterms:W3CDTF">2025-04-29T19:43:00Z</dcterms:created>
  <dcterms:modified xsi:type="dcterms:W3CDTF">2025-04-29T19:45:00Z</dcterms:modified>
</cp:coreProperties>
</file>